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4838065</wp:posOffset>
            </wp:positionH>
            <wp:positionV relativeFrom="paragraph">
              <wp:posOffset>0</wp:posOffset>
            </wp:positionV>
            <wp:extent cx="1930400" cy="4749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>
        <w:r w:rsidRPr="002A2285">
          <w:rPr>
            <w:color w:val="0563C1"/>
            <w:u w:val="single" w:color="0563C1"/>
            <w:lang w:val="es-EC"/>
          </w:rPr>
          <w:t>www.zonalegal.net</w:t>
        </w:r>
      </w:hyperlink>
      <w:hyperlink r:id="rId6">
        <w:r w:rsidRPr="002A2285">
          <w:rPr>
            <w:color w:val="0563C1"/>
            <w:lang w:val="es-EC"/>
          </w:rPr>
          <w:t xml:space="preserve"> </w:t>
        </w:r>
      </w:hyperlink>
    </w:p>
    <w:p w:rsidR="00BD3F39" w:rsidRDefault="002A2285">
      <w:pPr>
        <w:spacing w:after="83" w:line="259" w:lineRule="auto"/>
        <w:ind w:left="0" w:firstLine="0"/>
        <w:rPr>
          <w:color w:val="0563C1"/>
          <w:lang w:val="es-EC"/>
        </w:rPr>
      </w:pPr>
      <w:r w:rsidRPr="002A2285">
        <w:rPr>
          <w:color w:val="0563C1"/>
          <w:lang w:val="es-EC"/>
        </w:rPr>
        <w:t xml:space="preserve"> </w:t>
      </w:r>
    </w:p>
    <w:p w:rsidR="002A2285" w:rsidRPr="002A2285" w:rsidRDefault="002A2285">
      <w:pPr>
        <w:spacing w:after="83" w:line="259" w:lineRule="auto"/>
        <w:ind w:left="0" w:firstLine="0"/>
        <w:rPr>
          <w:lang w:val="es-EC"/>
        </w:rPr>
      </w:pPr>
    </w:p>
    <w:p w:rsidR="00BD3F39" w:rsidRPr="002A2285" w:rsidRDefault="002A2285">
      <w:pPr>
        <w:pStyle w:val="Ttulo1"/>
        <w:rPr>
          <w:lang w:val="es-EC"/>
        </w:rPr>
      </w:pPr>
      <w:r>
        <w:rPr>
          <w:lang w:val="es-EC"/>
        </w:rPr>
        <w:t xml:space="preserve">CODIFICACIÓN RES JUNTA POLÍTICA </w:t>
      </w:r>
      <w:r w:rsidRPr="002A2285">
        <w:rPr>
          <w:lang w:val="es-EC"/>
        </w:rPr>
        <w:t xml:space="preserve">MONETARIA LIBRO PREMILINAR TOMO II </w:t>
      </w:r>
    </w:p>
    <w:p w:rsidR="00BD3F39" w:rsidRPr="002A2285" w:rsidRDefault="00BD3F39">
      <w:pPr>
        <w:rPr>
          <w:lang w:val="es-EC"/>
        </w:rPr>
        <w:sectPr w:rsidR="00BD3F39" w:rsidRPr="002A2285">
          <w:pgSz w:w="12240" w:h="15840"/>
          <w:pgMar w:top="710" w:right="1655" w:bottom="713" w:left="853" w:header="720" w:footer="720" w:gutter="0"/>
          <w:cols w:space="720"/>
        </w:sectPr>
      </w:pPr>
    </w:p>
    <w:p w:rsidR="00BD3F39" w:rsidRPr="002A2285" w:rsidRDefault="002A2285">
      <w:pPr>
        <w:spacing w:after="96" w:line="259" w:lineRule="auto"/>
        <w:ind w:left="0" w:firstLine="0"/>
        <w:rPr>
          <w:lang w:val="es-EC"/>
        </w:rPr>
      </w:pPr>
      <w:r w:rsidRPr="002A2285">
        <w:rPr>
          <w:lang w:val="es-EC"/>
        </w:rPr>
        <w:lastRenderedPageBreak/>
        <w:t xml:space="preserve"> </w:t>
      </w:r>
    </w:p>
    <w:p w:rsidR="00BD3F39" w:rsidRPr="002A2285" w:rsidRDefault="002A2285">
      <w:pPr>
        <w:spacing w:after="0" w:line="245" w:lineRule="auto"/>
        <w:ind w:left="365" w:hanging="344"/>
        <w:rPr>
          <w:lang w:val="es-EC"/>
        </w:rPr>
      </w:pPr>
      <w:r w:rsidRPr="002A2285">
        <w:rPr>
          <w:b/>
          <w:sz w:val="36"/>
          <w:lang w:val="es-EC"/>
        </w:rPr>
        <w:t xml:space="preserve">CODIFICACIÓN RES JUNTA POLÍTICA MONETARIA </w:t>
      </w:r>
    </w:p>
    <w:p w:rsidR="00BD3F39" w:rsidRPr="002A2285" w:rsidRDefault="002A2285">
      <w:pPr>
        <w:spacing w:after="150" w:line="245" w:lineRule="auto"/>
        <w:ind w:left="2312" w:hanging="2291"/>
        <w:rPr>
          <w:lang w:val="es-EC"/>
        </w:rPr>
      </w:pPr>
      <w:r w:rsidRPr="002A2285">
        <w:rPr>
          <w:b/>
          <w:sz w:val="36"/>
          <w:lang w:val="es-EC"/>
        </w:rPr>
        <w:t>LIBRO PRELIMINAR TOMO II</w:t>
      </w:r>
      <w:r w:rsidRPr="002A2285">
        <w:rPr>
          <w:sz w:val="36"/>
          <w:vertAlign w:val="subscript"/>
          <w:lang w:val="es-EC"/>
        </w:rPr>
        <w:t xml:space="preserve">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Resolución de la Junta de Política Monetaria y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Financiera 385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Registro Oficial Edición Especial 44 de 24-jul.2017 </w:t>
      </w:r>
    </w:p>
    <w:p w:rsidR="00BD3F39" w:rsidRPr="002A2285" w:rsidRDefault="002A2285">
      <w:pPr>
        <w:ind w:left="-5"/>
        <w:rPr>
          <w:lang w:val="es-EC"/>
        </w:rPr>
      </w:pPr>
      <w:proofErr w:type="spellStart"/>
      <w:r w:rsidRPr="002A2285">
        <w:rPr>
          <w:lang w:val="es-EC"/>
        </w:rPr>
        <w:t>Ultima</w:t>
      </w:r>
      <w:proofErr w:type="spellEnd"/>
      <w:r w:rsidRPr="002A2285">
        <w:rPr>
          <w:lang w:val="es-EC"/>
        </w:rPr>
        <w:t xml:space="preserve"> modificación: 27-jul.-2020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Estado: Reformado </w:t>
      </w:r>
    </w:p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BD3F39" w:rsidRPr="002A2285" w:rsidRDefault="002A2285">
      <w:pPr>
        <w:spacing w:after="26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BD3F39" w:rsidRPr="002A2285" w:rsidRDefault="002A2285">
      <w:pPr>
        <w:spacing w:after="0" w:line="259" w:lineRule="auto"/>
        <w:ind w:left="-5"/>
        <w:rPr>
          <w:lang w:val="es-EC"/>
        </w:rPr>
      </w:pPr>
      <w:r w:rsidRPr="002A2285">
        <w:rPr>
          <w:b/>
          <w:lang w:val="es-EC"/>
        </w:rPr>
        <w:t xml:space="preserve">JUNTA DE REGULACIÓN MONETARIA </w:t>
      </w:r>
    </w:p>
    <w:p w:rsidR="00BD3F39" w:rsidRPr="002A2285" w:rsidRDefault="002A2285">
      <w:pPr>
        <w:spacing w:after="0" w:line="259" w:lineRule="auto"/>
        <w:ind w:left="-5"/>
        <w:rPr>
          <w:lang w:val="es-EC"/>
        </w:rPr>
      </w:pPr>
      <w:r w:rsidRPr="002A2285">
        <w:rPr>
          <w:b/>
          <w:lang w:val="es-EC"/>
        </w:rPr>
        <w:t xml:space="preserve">FINANCIERA </w:t>
      </w:r>
    </w:p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RESOLUCIÓN No. 385-2017-A </w:t>
      </w:r>
    </w:p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CODIFICACIÓN DE RESOLUCIONES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MONETARIAS, FINANCIERAS, DE VALORES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Y SEGUROS </w:t>
      </w:r>
    </w:p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TOMO II </w:t>
      </w:r>
    </w:p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141260 CRÉDITO REDESCUENTO OTRAS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ENTIDADES SISTEMA FINANCIERO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PRIVADO </w:t>
      </w:r>
    </w:p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2A2285" w:rsidRDefault="002A2285">
      <w:pPr>
        <w:ind w:left="-5"/>
        <w:rPr>
          <w:lang w:val="es-EC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343968</wp:posOffset>
                </wp:positionV>
                <wp:extent cx="3464560" cy="4521200"/>
                <wp:effectExtent l="0" t="0" r="0" b="0"/>
                <wp:wrapTopAndBottom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560" cy="4521200"/>
                          <a:chOff x="0" y="0"/>
                          <a:chExt cx="3464560" cy="452120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580" cy="2433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240" y="2252980"/>
                            <a:ext cx="3106420" cy="1742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3820" y="3766820"/>
                            <a:ext cx="3380740" cy="754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0" style="width:272.8pt;height:356pt;position:absolute;mso-position-horizontal-relative:text;mso-position-horizontal:absolute;margin-left:10.7pt;mso-position-vertical-relative:text;margin-top:27.0841pt;" coordsize="34645,45212">
                <v:shape id="Picture 41" style="position:absolute;width:32435;height:24333;left:0;top:0;" filled="f">
                  <v:imagedata r:id="rId10"/>
                </v:shape>
                <v:shape id="Picture 43" style="position:absolute;width:31064;height:17424;left:1422;top:22529;" filled="f">
                  <v:imagedata r:id="rId11"/>
                </v:shape>
                <v:shape id="Picture 45" style="position:absolute;width:33807;height:7543;left:838;top:37668;" filled="f">
                  <v:imagedata r:id="rId12"/>
                </v:shape>
                <w10:wrap type="topAndBottom"/>
              </v:group>
            </w:pict>
          </mc:Fallback>
        </mc:AlternateContent>
      </w:r>
      <w:r w:rsidRPr="002A2285">
        <w:rPr>
          <w:lang w:val="es-EC"/>
        </w:rPr>
        <w:t xml:space="preserve">ANEXO 2: PLAN DE CUENTAS BANCO CENTRAL DEL ECUADOR – </w:t>
      </w:r>
      <w:r w:rsidRPr="002A2285">
        <w:rPr>
          <w:lang w:val="es-EC"/>
        </w:rPr>
        <w:t>PASIVOS</w:t>
      </w:r>
    </w:p>
    <w:p w:rsidR="00BD3F39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 Nota: Para leer Anexo, ver Registro Oficial Suplemento 44 de 24 de julio de 2017. </w:t>
      </w:r>
    </w:p>
    <w:p w:rsidR="002A2285" w:rsidRDefault="002A2285">
      <w:pPr>
        <w:ind w:left="-5"/>
        <w:rPr>
          <w:lang w:val="es-EC"/>
        </w:rPr>
      </w:pPr>
    </w:p>
    <w:p w:rsidR="002A2285" w:rsidRDefault="002A2285">
      <w:pPr>
        <w:ind w:left="-5"/>
        <w:rPr>
          <w:lang w:val="es-EC"/>
        </w:rPr>
      </w:pPr>
    </w:p>
    <w:p w:rsidR="002A2285" w:rsidRDefault="002A2285" w:rsidP="002A2285">
      <w:pPr>
        <w:ind w:left="-5"/>
        <w:rPr>
          <w:lang w:val="es-EC"/>
        </w:rPr>
      </w:pPr>
    </w:p>
    <w:p w:rsidR="002A2285" w:rsidRDefault="002A2285" w:rsidP="002A2285">
      <w:pPr>
        <w:ind w:left="-5"/>
        <w:rPr>
          <w:lang w:val="es-EC"/>
        </w:rPr>
      </w:pPr>
    </w:p>
    <w:p w:rsidR="002A2285" w:rsidRDefault="002A2285" w:rsidP="002A2285">
      <w:pPr>
        <w:ind w:left="-5"/>
        <w:rPr>
          <w:lang w:val="es-EC"/>
        </w:rPr>
      </w:pPr>
    </w:p>
    <w:p w:rsidR="002A2285" w:rsidRPr="002A2285" w:rsidRDefault="002A2285" w:rsidP="002A2285">
      <w:pPr>
        <w:ind w:left="-5"/>
        <w:rPr>
          <w:lang w:val="es-EC"/>
        </w:rPr>
      </w:pPr>
    </w:p>
    <w:p w:rsidR="00BD3F39" w:rsidRPr="002A2285" w:rsidRDefault="002A2285">
      <w:pPr>
        <w:spacing w:after="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</w:t>
      </w:r>
    </w:p>
    <w:p w:rsidR="002A2285" w:rsidRDefault="002A2285" w:rsidP="002A2285">
      <w:pPr>
        <w:ind w:left="-5"/>
        <w:rPr>
          <w:lang w:val="es-EC"/>
        </w:rPr>
      </w:pPr>
      <w:r w:rsidRPr="002A2285">
        <w:rPr>
          <w:lang w:val="es-EC"/>
        </w:rPr>
        <w:t xml:space="preserve">Nota: Anexo reformado por Artículos 1 y 2 de </w:t>
      </w:r>
    </w:p>
    <w:p w:rsidR="00BD3F39" w:rsidRPr="002A2285" w:rsidRDefault="002A2285">
      <w:pPr>
        <w:ind w:left="-5"/>
        <w:rPr>
          <w:lang w:val="es-EC"/>
        </w:rPr>
      </w:pPr>
      <w:r w:rsidRPr="002A2285">
        <w:rPr>
          <w:lang w:val="es-EC"/>
        </w:rPr>
        <w:t xml:space="preserve">Resolución de la Junta de Política Monetaria y </w:t>
      </w:r>
    </w:p>
    <w:p w:rsidR="00BD3F39" w:rsidRPr="002A2285" w:rsidRDefault="002A2285">
      <w:pPr>
        <w:spacing w:after="269"/>
        <w:ind w:left="-5"/>
        <w:rPr>
          <w:lang w:val="es-E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222250</wp:posOffset>
            </wp:positionH>
            <wp:positionV relativeFrom="paragraph">
              <wp:posOffset>-173201</wp:posOffset>
            </wp:positionV>
            <wp:extent cx="2334260" cy="1983359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98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285">
        <w:rPr>
          <w:lang w:val="es-EC"/>
        </w:rPr>
        <w:t xml:space="preserve">Financiera No. 564, publicada en Registro Oficial Suplemento 823 de </w:t>
      </w:r>
      <w:r w:rsidRPr="002A2285">
        <w:rPr>
          <w:lang w:val="es-EC"/>
        </w:rPr>
        <w:t xml:space="preserve">27 de Julio del </w:t>
      </w:r>
      <w:proofErr w:type="gramStart"/>
      <w:r w:rsidRPr="002A2285">
        <w:rPr>
          <w:lang w:val="es-EC"/>
        </w:rPr>
        <w:t>2020 .</w:t>
      </w:r>
      <w:proofErr w:type="gramEnd"/>
      <w:r w:rsidRPr="002A2285">
        <w:rPr>
          <w:lang w:val="es-EC"/>
        </w:rPr>
        <w:t xml:space="preserve"> Para leer reforma, ver Registro Oficial Suplemento 823 de 27 de julio de 2020, página 6.  </w:t>
      </w:r>
    </w:p>
    <w:p w:rsidR="00BD3F39" w:rsidRPr="002A2285" w:rsidRDefault="002A2285">
      <w:pPr>
        <w:spacing w:after="1460" w:line="259" w:lineRule="auto"/>
        <w:ind w:left="0" w:firstLine="0"/>
        <w:rPr>
          <w:lang w:val="es-EC"/>
        </w:rPr>
      </w:pPr>
      <w:r w:rsidRPr="002A2285">
        <w:rPr>
          <w:lang w:val="es-EC"/>
        </w:rPr>
        <w:t xml:space="preserve">  </w:t>
      </w:r>
    </w:p>
    <w:p w:rsidR="00BD3F39" w:rsidRPr="002A2285" w:rsidRDefault="002A2285">
      <w:pPr>
        <w:spacing w:after="0" w:line="259" w:lineRule="auto"/>
        <w:ind w:left="3954" w:firstLine="0"/>
        <w:rPr>
          <w:lang w:val="es-EC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611823</wp:posOffset>
                </wp:positionH>
                <wp:positionV relativeFrom="paragraph">
                  <wp:posOffset>87846</wp:posOffset>
                </wp:positionV>
                <wp:extent cx="5466081" cy="45720"/>
                <wp:effectExtent l="0" t="0" r="0" b="0"/>
                <wp:wrapSquare wrapText="bothSides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081" cy="45720"/>
                          <a:chOff x="0" y="0"/>
                          <a:chExt cx="5466081" cy="45720"/>
                        </a:xfrm>
                      </wpg:grpSpPr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272" y="-4063"/>
                            <a:ext cx="5428488" cy="51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9" style="width:430.4pt;height:3.59998pt;position:absolute;mso-position-horizontal-relative:margin;mso-position-horizontal:absolute;margin-left:48.175pt;mso-position-vertical-relative:text;margin-top:6.91699pt;" coordsize="54660,457">
                <v:shape id="Picture 1407" style="position:absolute;width:54284;height:518;left:172;top:-40;" filled="f">
                  <v:imagedata r:id="rId15"/>
                </v:shape>
                <w10:wrap type="square"/>
              </v:group>
            </w:pict>
          </mc:Fallback>
        </mc:AlternateContent>
      </w:r>
      <w:r w:rsidRPr="002A2285">
        <w:rPr>
          <w:lang w:val="es-EC"/>
        </w:rPr>
        <w:t xml:space="preserve"> </w:t>
      </w:r>
    </w:p>
    <w:p w:rsidR="00BD3F39" w:rsidRPr="002A2285" w:rsidRDefault="00BD3F39">
      <w:pPr>
        <w:rPr>
          <w:lang w:val="es-EC"/>
        </w:rPr>
        <w:sectPr w:rsidR="00BD3F39" w:rsidRPr="002A2285">
          <w:type w:val="continuous"/>
          <w:pgSz w:w="12240" w:h="15840"/>
          <w:pgMar w:top="1440" w:right="879" w:bottom="1440" w:left="853" w:header="720" w:footer="720" w:gutter="0"/>
          <w:cols w:num="2" w:space="652"/>
        </w:sectPr>
      </w:pPr>
    </w:p>
    <w:p w:rsidR="00BD3F39" w:rsidRDefault="002A2285" w:rsidP="002A2285">
      <w:pPr>
        <w:spacing w:after="0" w:line="259" w:lineRule="auto"/>
        <w:ind w:left="0" w:firstLine="0"/>
        <w:jc w:val="right"/>
      </w:pPr>
      <w:r>
        <w:lastRenderedPageBreak/>
        <w:t xml:space="preserve">1 </w:t>
      </w:r>
      <w:bookmarkStart w:id="0" w:name="_GoBack"/>
      <w:bookmarkEnd w:id="0"/>
    </w:p>
    <w:sectPr w:rsidR="00BD3F39">
      <w:type w:val="continuous"/>
      <w:pgSz w:w="12240" w:h="15840"/>
      <w:pgMar w:top="710" w:right="6058" w:bottom="713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9"/>
    <w:rsid w:val="002A2285"/>
    <w:rsid w:val="00B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24E0"/>
  <w15:docId w15:val="{D6B08F88-0BF5-4A98-92B5-EC4479F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D9D9D9"/>
      <w:spacing w:after="0" w:line="243" w:lineRule="auto"/>
      <w:ind w:left="3613" w:hanging="2817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0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onalegal.net/" TargetMode="External"/><Relationship Id="rId11" Type="http://schemas.openxmlformats.org/officeDocument/2006/relationships/image" Target="media/image30.jpg"/><Relationship Id="rId5" Type="http://schemas.openxmlformats.org/officeDocument/2006/relationships/hyperlink" Target="http://www.zonalegal.net/" TargetMode="External"/><Relationship Id="rId15" Type="http://schemas.openxmlformats.org/officeDocument/2006/relationships/image" Target="media/image50.png"/><Relationship Id="rId10" Type="http://schemas.openxmlformats.org/officeDocument/2006/relationships/image" Target="media/image20.jpg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cp:lastModifiedBy>Usuario</cp:lastModifiedBy>
  <cp:revision>2</cp:revision>
  <dcterms:created xsi:type="dcterms:W3CDTF">2022-01-14T16:21:00Z</dcterms:created>
  <dcterms:modified xsi:type="dcterms:W3CDTF">2022-01-14T16:21:00Z</dcterms:modified>
</cp:coreProperties>
</file>